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F2598" w14:textId="7234A656" w:rsidR="00FB09C0" w:rsidRDefault="00FB09C0" w:rsidP="008052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ВНИМАНИЕ</w:t>
      </w:r>
    </w:p>
    <w:p w14:paraId="7D2851C5" w14:textId="637D52E2" w:rsidR="004C3A2F" w:rsidRDefault="004C3A2F" w:rsidP="009C0D73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31DC3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9C0D73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FB09C0">
        <w:rPr>
          <w:rFonts w:ascii="Times New Roman" w:hAnsi="Times New Roman" w:cs="Times New Roman"/>
          <w:b/>
          <w:sz w:val="28"/>
          <w:szCs w:val="28"/>
          <w:u w:val="single"/>
        </w:rPr>
        <w:t>родолжа</w:t>
      </w:r>
      <w:r w:rsidR="009C0D73">
        <w:rPr>
          <w:rFonts w:ascii="Times New Roman" w:hAnsi="Times New Roman" w:cs="Times New Roman"/>
          <w:b/>
          <w:sz w:val="28"/>
          <w:szCs w:val="28"/>
          <w:u w:val="single"/>
        </w:rPr>
        <w:t>ю</w:t>
      </w:r>
      <w:r w:rsidR="00FB09C0">
        <w:rPr>
          <w:rFonts w:ascii="Times New Roman" w:hAnsi="Times New Roman" w:cs="Times New Roman"/>
          <w:b/>
          <w:sz w:val="28"/>
          <w:szCs w:val="28"/>
          <w:u w:val="single"/>
        </w:rPr>
        <w:t xml:space="preserve">т действовать </w:t>
      </w:r>
      <w:r w:rsidR="009C0D73" w:rsidRPr="006C0F3F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 w:bidi="ru-RU"/>
        </w:rPr>
        <w:t>ограничени</w:t>
      </w:r>
      <w:r w:rsidR="009C0D7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 w:bidi="ru-RU"/>
        </w:rPr>
        <w:t>я</w:t>
      </w:r>
      <w:r w:rsidR="009C0D73" w:rsidRPr="006C0F3F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 w:bidi="ru-RU"/>
        </w:rPr>
        <w:t xml:space="preserve"> рыболовства на территории Ханты-</w:t>
      </w:r>
      <w:r w:rsidR="009C0D73" w:rsidRPr="006C0F3F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 w:bidi="ru-RU"/>
        </w:rPr>
        <w:br/>
        <w:t xml:space="preserve">Мансийского автономного округа - Югры </w:t>
      </w:r>
    </w:p>
    <w:p w14:paraId="665C60E4" w14:textId="77777777" w:rsidR="00FB09C0" w:rsidRPr="00D31DC3" w:rsidRDefault="00FB09C0" w:rsidP="007A362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9B9B895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В соответствии с Правилами рыболовства для Западно-Сибирского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рыбохозяйственного бассейна, утвержденными приказом Минсельхоза России от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 xml:space="preserve">30.10.2020 № 646 (далее-Правила рыболовства), на водных объектах рыбохозяйственного значения Ханты-Мансийского автономного округа - Югры наступает ограничение на добычу (вылов) водных биологических ресурсов от начала </w:t>
      </w:r>
      <w:proofErr w:type="spellStart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распаления</w:t>
      </w:r>
      <w:proofErr w:type="spellEnd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льда (начала появления заберегов) до 31 мая в реках Обь и Иртыш с их притоками и пойменными системами.</w:t>
      </w:r>
    </w:p>
    <w:p w14:paraId="04EAE873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От </w:t>
      </w:r>
      <w:proofErr w:type="spellStart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распаления</w:t>
      </w:r>
      <w:proofErr w:type="spellEnd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льда по 30 июня - в реке </w:t>
      </w:r>
      <w:proofErr w:type="spellStart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Конда</w:t>
      </w:r>
      <w:proofErr w:type="spellEnd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от устья до Кондинского сора и в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Кондинском соре Кондинского и Ханты - Мансийского районов.</w:t>
      </w:r>
    </w:p>
    <w:p w14:paraId="42E43FB8" w14:textId="54067F43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В целях охраны рыбных ресурсов Югры</w:t>
      </w:r>
      <w:r w:rsidR="00E566C7">
        <w:rPr>
          <w:rFonts w:ascii="Times New Roman" w:hAnsi="Times New Roman" w:cs="Times New Roman"/>
          <w:sz w:val="26"/>
          <w:szCs w:val="26"/>
          <w:lang w:eastAsia="ru-RU" w:bidi="ru-RU"/>
        </w:rPr>
        <w:t>,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осуществляющих весеннюю миграцию к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местам нереста и нагула, период весеннего ограничения рыболовства будет проводится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 xml:space="preserve">оперативно - профилактическое мероприятия </w:t>
      </w:r>
      <w:r w:rsidRPr="009C0D73">
        <w:rPr>
          <w:rStyle w:val="2"/>
          <w:rFonts w:eastAsiaTheme="minorHAnsi"/>
        </w:rPr>
        <w:t>«Весенний нерест».</w:t>
      </w:r>
    </w:p>
    <w:p w14:paraId="496D5BAC" w14:textId="216D4A26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  <w:lang w:eastAsia="ru-RU" w:bidi="ru-RU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В указанный период, осуществляется круглосуточная работа патрульных групп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сформированных из государственных инспекторов рыбоохраны Нижнеобского ТУ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Росрыболовства и в рамках межведомственного взаимодействия с заинтересованными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контрольно-надзорными ведомствами региона - Управление Росгвардии по Югре, УМВД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России по Югре, Сургутский линейный отдел МВД России на транспорте, ГИМС МЧС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 xml:space="preserve">России по Югре, </w:t>
      </w:r>
      <w:proofErr w:type="spellStart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Природнадзор</w:t>
      </w:r>
      <w:proofErr w:type="spellEnd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Югры.</w:t>
      </w:r>
    </w:p>
    <w:p w14:paraId="78C24627" w14:textId="77777777" w:rsidR="008052EA" w:rsidRPr="009C0D73" w:rsidRDefault="008052EA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76D04278" w14:textId="75316488" w:rsidR="00A80EE9" w:rsidRPr="009C0D73" w:rsidRDefault="00E566C7" w:rsidP="008052EA">
      <w:pPr>
        <w:pStyle w:val="a8"/>
        <w:jc w:val="center"/>
        <w:rPr>
          <w:rFonts w:ascii="Times New Roman" w:hAnsi="Times New Roman" w:cs="Times New Roman"/>
          <w:sz w:val="26"/>
          <w:szCs w:val="26"/>
          <w:lang w:eastAsia="ru-RU" w:bidi="ru-RU"/>
        </w:rPr>
      </w:pPr>
      <w:r>
        <w:rPr>
          <w:noProof/>
        </w:rPr>
        <w:drawing>
          <wp:inline distT="0" distB="0" distL="0" distR="0" wp14:anchorId="35D6FC4C" wp14:editId="2E20C033">
            <wp:extent cx="5010150" cy="3120741"/>
            <wp:effectExtent l="0" t="0" r="0" b="3810"/>
            <wp:docPr id="17829766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3" t="10786" r="950"/>
                    <a:stretch/>
                  </pic:blipFill>
                  <pic:spPr bwMode="auto">
                    <a:xfrm>
                      <a:off x="0" y="0"/>
                      <a:ext cx="5011887" cy="312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AD4B0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  <w:lang w:eastAsia="ru-RU" w:bidi="ru-RU"/>
        </w:rPr>
      </w:pPr>
    </w:p>
    <w:p w14:paraId="0362A98F" w14:textId="576C93DB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В период весеннего ограничения добычи (вылова), </w:t>
      </w:r>
      <w:r w:rsidRPr="009C0D73">
        <w:rPr>
          <w:rStyle w:val="2"/>
          <w:rFonts w:eastAsiaTheme="minorHAnsi"/>
        </w:rPr>
        <w:t xml:space="preserve">запрещается 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использовать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сетные орудия рыболовства.</w:t>
      </w:r>
    </w:p>
    <w:p w14:paraId="7B0F7EC7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При осуществлении рыболовства запретные для добычи (вылова) виды водных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 xml:space="preserve">биоресурсов: </w:t>
      </w:r>
      <w:r w:rsidRPr="009C0D73">
        <w:rPr>
          <w:rStyle w:val="2"/>
          <w:rFonts w:eastAsiaTheme="minorHAnsi"/>
        </w:rPr>
        <w:t>Осетр сибирский, Стерлядь, Нельма, Муксун, Таймень, Чир (</w:t>
      </w:r>
      <w:proofErr w:type="spellStart"/>
      <w:r w:rsidRPr="009C0D73">
        <w:rPr>
          <w:rStyle w:val="2"/>
          <w:rFonts w:eastAsiaTheme="minorHAnsi"/>
        </w:rPr>
        <w:t>щекур</w:t>
      </w:r>
      <w:proofErr w:type="spellEnd"/>
      <w:r w:rsidRPr="009C0D73">
        <w:rPr>
          <w:rStyle w:val="2"/>
          <w:rFonts w:eastAsiaTheme="minorHAnsi"/>
        </w:rPr>
        <w:t>).</w:t>
      </w:r>
    </w:p>
    <w:p w14:paraId="1C7FA277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Запрещается иметь на борту судна и плавучих средств, на рыболовных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(рыбопромысловых) участках и в местах добычи (вылова) (при осуществлении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рыболовства вне рыболовных участков, орудия добычи (вылова) применение которых в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данном районе добычи (вылова) и в данный период времени запрещено, а также водные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биоресурсы, добыча (вылов) которых в данном районе добычи (вылова) и в данный период времени запрещена, или их части.</w:t>
      </w:r>
    </w:p>
    <w:p w14:paraId="6788609B" w14:textId="52C08F9F" w:rsidR="00A80EE9" w:rsidRPr="009C0D73" w:rsidRDefault="00A80EE9" w:rsidP="00A80EE9">
      <w:pPr>
        <w:pStyle w:val="a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C0D73">
        <w:rPr>
          <w:rFonts w:ascii="Times New Roman" w:hAnsi="Times New Roman" w:cs="Times New Roman"/>
          <w:b/>
          <w:bCs/>
          <w:sz w:val="26"/>
          <w:szCs w:val="26"/>
          <w:lang w:eastAsia="ru-RU" w:bidi="ru-RU"/>
        </w:rPr>
        <w:t>Разрешается:</w:t>
      </w:r>
    </w:p>
    <w:p w14:paraId="75EF0F0B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- применение </w:t>
      </w:r>
      <w:proofErr w:type="spellStart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атарм</w:t>
      </w:r>
      <w:proofErr w:type="spellEnd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для добычи (вылова) мелкочастиковых видов рыб (плотва, елец, окунь, ерш, пескарь) на малых (несудоходных) реках.</w:t>
      </w:r>
    </w:p>
    <w:p w14:paraId="6F21190C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lastRenderedPageBreak/>
        <w:t>- применение в реках Северная Сосьва, Вогулка и их пойменных водных объектах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 xml:space="preserve">ставных сетей с размером ячеи не более 36 мм, фитилей и </w:t>
      </w:r>
      <w:proofErr w:type="spellStart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рюж</w:t>
      </w:r>
      <w:proofErr w:type="spellEnd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с размером ячеи (</w:t>
      </w:r>
      <w:proofErr w:type="spellStart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Рюжи</w:t>
      </w:r>
      <w:proofErr w:type="spellEnd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-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Куток, мотня, котел, бочка - 14 мм Крылья - 18 мм; Фитили речные - куток, мотня, котел,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 xml:space="preserve">бочка - от 26 мм, крылья - 40 мм, Фитили озерные и </w:t>
      </w:r>
      <w:proofErr w:type="spellStart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соровые</w:t>
      </w:r>
      <w:proofErr w:type="spellEnd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куток, мотня, котел, бочка -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 xml:space="preserve">от 30 мм, крылья - 40 мм.) </w:t>
      </w:r>
      <w:r w:rsidRPr="009C0D73">
        <w:rPr>
          <w:rStyle w:val="2"/>
          <w:rFonts w:eastAsiaTheme="minorHAnsi"/>
        </w:rPr>
        <w:t>без права вылова чира, пеляди, сига-пыжьяна и тугуна.</w:t>
      </w:r>
    </w:p>
    <w:p w14:paraId="63CACB88" w14:textId="77777777" w:rsidR="00A80EE9" w:rsidRPr="009C0D73" w:rsidRDefault="00A80EE9" w:rsidP="00A80EE9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применение одной донной или поплавочной удочки и спиннинга (фидера) с берега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</w:r>
      <w:r w:rsidRPr="009C0D73">
        <w:rPr>
          <w:rStyle w:val="2"/>
          <w:rFonts w:eastAsiaTheme="minorHAnsi"/>
        </w:rPr>
        <w:t xml:space="preserve">(без применения плавучих средств) 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с общим количеством </w:t>
      </w:r>
      <w:r w:rsidRPr="009C0D73">
        <w:rPr>
          <w:rFonts w:ascii="Times New Roman" w:hAnsi="Times New Roman" w:cs="Times New Roman"/>
          <w:b/>
          <w:bCs/>
          <w:sz w:val="26"/>
          <w:szCs w:val="26"/>
          <w:lang w:eastAsia="ru-RU" w:bidi="ru-RU"/>
        </w:rPr>
        <w:t>крючков не более 2 штук на орудиях добычи (вылова) у одного гражданина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.</w:t>
      </w:r>
    </w:p>
    <w:p w14:paraId="75EF0914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Все </w:t>
      </w:r>
      <w:proofErr w:type="gramStart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выше обозначенные</w:t>
      </w:r>
      <w:proofErr w:type="gramEnd"/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разрешенные к применению орудия рыболовства,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применяются в соответствии с нормами Правил рыболовства.</w:t>
      </w:r>
    </w:p>
    <w:p w14:paraId="6E3C3AF3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  <w:lang w:eastAsia="ru-RU" w:bidi="ru-RU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Суточная норма добычи (вылова) разрешенных к вылову для каждого гражданина в период весеннего ограничения рыболовства с берега </w:t>
      </w:r>
      <w:r w:rsidRPr="009C0D73">
        <w:rPr>
          <w:rFonts w:ascii="Times New Roman" w:hAnsi="Times New Roman" w:cs="Times New Roman"/>
          <w:b/>
          <w:bCs/>
          <w:sz w:val="26"/>
          <w:szCs w:val="26"/>
          <w:lang w:eastAsia="ru-RU" w:bidi="ru-RU"/>
        </w:rPr>
        <w:t>(без применения плавучих средств)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с общим количеством </w:t>
      </w:r>
      <w:r w:rsidRPr="009C0D73">
        <w:rPr>
          <w:rFonts w:ascii="Times New Roman" w:hAnsi="Times New Roman" w:cs="Times New Roman"/>
          <w:b/>
          <w:bCs/>
          <w:sz w:val="26"/>
          <w:szCs w:val="26"/>
          <w:lang w:eastAsia="ru-RU" w:bidi="ru-RU"/>
        </w:rPr>
        <w:t>крючков не более 2 штук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 xml:space="preserve"> в период ограничения, указана в таблице:</w:t>
      </w:r>
    </w:p>
    <w:p w14:paraId="17AE71B1" w14:textId="77777777" w:rsidR="00A80EE9" w:rsidRPr="009C0D73" w:rsidRDefault="00A80EE9" w:rsidP="00A80EE9">
      <w:pPr>
        <w:pStyle w:val="a8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43"/>
        <w:gridCol w:w="4388"/>
      </w:tblGrid>
      <w:tr w:rsidR="00A80EE9" w:rsidRPr="009C0D73" w14:paraId="47909742" w14:textId="77777777" w:rsidTr="005654D8">
        <w:trPr>
          <w:trHeight w:hRule="exact" w:val="302"/>
          <w:jc w:val="center"/>
        </w:trPr>
        <w:tc>
          <w:tcPr>
            <w:tcW w:w="5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E7680F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 w:bidi="ru-RU"/>
              </w:rPr>
              <w:t>Наименование водных биоресурсов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900EB3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 w:bidi="ru-RU"/>
              </w:rPr>
              <w:t>Суточная норма добычи (вылова)</w:t>
            </w:r>
          </w:p>
        </w:tc>
      </w:tr>
      <w:tr w:rsidR="00A80EE9" w:rsidRPr="009C0D73" w14:paraId="59BA23ED" w14:textId="77777777" w:rsidTr="005654D8">
        <w:trPr>
          <w:trHeight w:hRule="exact" w:val="277"/>
          <w:jc w:val="center"/>
        </w:trPr>
        <w:tc>
          <w:tcPr>
            <w:tcW w:w="5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079B97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Тугун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E8B6CF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3 кг</w:t>
            </w:r>
          </w:p>
        </w:tc>
      </w:tr>
      <w:tr w:rsidR="00A80EE9" w:rsidRPr="009C0D73" w14:paraId="780069CF" w14:textId="77777777" w:rsidTr="005654D8">
        <w:trPr>
          <w:trHeight w:hRule="exact" w:val="425"/>
          <w:jc w:val="center"/>
        </w:trPr>
        <w:tc>
          <w:tcPr>
            <w:tcW w:w="5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011755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Хариус сибирский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908B9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3 кг</w:t>
            </w:r>
          </w:p>
        </w:tc>
      </w:tr>
      <w:tr w:rsidR="00A80EE9" w:rsidRPr="009C0D73" w14:paraId="12A4F434" w14:textId="77777777" w:rsidTr="005654D8">
        <w:trPr>
          <w:trHeight w:hRule="exact" w:val="289"/>
          <w:jc w:val="center"/>
        </w:trPr>
        <w:tc>
          <w:tcPr>
            <w:tcW w:w="5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E82AC7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Язь, щука, налим, судак (суммарно)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BDE271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10 кг</w:t>
            </w:r>
          </w:p>
        </w:tc>
      </w:tr>
      <w:tr w:rsidR="00A80EE9" w:rsidRPr="009C0D73" w14:paraId="307028E5" w14:textId="77777777" w:rsidTr="005654D8">
        <w:trPr>
          <w:trHeight w:hRule="exact" w:val="420"/>
          <w:jc w:val="center"/>
        </w:trPr>
        <w:tc>
          <w:tcPr>
            <w:tcW w:w="5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3918A0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Окунь, плотва, елец, карась (суммарно)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7292A1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30 кг</w:t>
            </w:r>
          </w:p>
        </w:tc>
      </w:tr>
      <w:tr w:rsidR="00A80EE9" w:rsidRPr="009C0D73" w14:paraId="04BA3E16" w14:textId="77777777" w:rsidTr="005654D8">
        <w:trPr>
          <w:trHeight w:hRule="exact" w:val="285"/>
          <w:jc w:val="center"/>
        </w:trPr>
        <w:tc>
          <w:tcPr>
            <w:tcW w:w="5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DD9D26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Пелядь (сырок)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2B158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5 кг</w:t>
            </w:r>
          </w:p>
        </w:tc>
      </w:tr>
      <w:tr w:rsidR="00A80EE9" w:rsidRPr="009C0D73" w14:paraId="01E042CF" w14:textId="77777777" w:rsidTr="005654D8">
        <w:trPr>
          <w:trHeight w:hRule="exact" w:val="417"/>
          <w:jc w:val="center"/>
        </w:trPr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EC7F8C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Сиг-пыжьян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E6087B" w14:textId="77777777" w:rsidR="00A80EE9" w:rsidRPr="009C0D73" w:rsidRDefault="00A80EE9" w:rsidP="005654D8">
            <w:pPr>
              <w:pStyle w:val="a8"/>
              <w:jc w:val="both"/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</w:pPr>
            <w:r w:rsidRPr="009C0D73">
              <w:rPr>
                <w:rFonts w:ascii="Times New Roman" w:hAnsi="Times New Roman" w:cs="Times New Roman"/>
                <w:sz w:val="26"/>
                <w:szCs w:val="26"/>
                <w:lang w:eastAsia="ru-RU" w:bidi="ru-RU"/>
              </w:rPr>
              <w:t>5 кг</w:t>
            </w:r>
          </w:p>
        </w:tc>
      </w:tr>
    </w:tbl>
    <w:p w14:paraId="136FB6CD" w14:textId="77777777" w:rsidR="00A80EE9" w:rsidRPr="009C0D73" w:rsidRDefault="00A80EE9" w:rsidP="00A80EE9">
      <w:pPr>
        <w:pStyle w:val="a8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3FC48169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C0D73">
        <w:rPr>
          <w:rFonts w:ascii="Times New Roman" w:hAnsi="Times New Roman" w:cs="Times New Roman"/>
          <w:b/>
          <w:bCs/>
          <w:sz w:val="26"/>
          <w:szCs w:val="26"/>
          <w:lang w:eastAsia="ru-RU" w:bidi="ru-RU"/>
        </w:rPr>
        <w:t>Суммарная суточная норма добычи (вылова) для всех видов водных биоресурсов, указанных в таблице, составляет не более 30 кг или один экземпляр в случае, если его вес превышает 30 кг.</w:t>
      </w:r>
    </w:p>
    <w:p w14:paraId="70A566B1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В случае превышения суммарной суточной нормы добыча (вылов) водных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биоресурсов прекращается.</w:t>
      </w:r>
    </w:p>
    <w:p w14:paraId="1461946E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В случае пребывания на водном объекте более одних суток вне зависимости от продолжительности любительского рыболовства добыча (вылов) и хранение, и (или)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 xml:space="preserve">транспортировка </w:t>
      </w:r>
      <w:r w:rsidRPr="009C0D73">
        <w:rPr>
          <w:rFonts w:ascii="Times New Roman" w:hAnsi="Times New Roman" w:cs="Times New Roman"/>
          <w:b/>
          <w:bCs/>
          <w:sz w:val="26"/>
          <w:szCs w:val="26"/>
          <w:lang w:eastAsia="ru-RU" w:bidi="ru-RU"/>
        </w:rPr>
        <w:t xml:space="preserve">водных биоресурсов разрешаются в размере не более </w:t>
      </w:r>
      <w:proofErr w:type="gramStart"/>
      <w:r w:rsidRPr="009C0D73">
        <w:rPr>
          <w:rFonts w:ascii="Times New Roman" w:hAnsi="Times New Roman" w:cs="Times New Roman"/>
          <w:b/>
          <w:bCs/>
          <w:sz w:val="26"/>
          <w:szCs w:val="26"/>
          <w:lang w:eastAsia="ru-RU" w:bidi="ru-RU"/>
        </w:rPr>
        <w:t>двух суточных</w:t>
      </w:r>
      <w:proofErr w:type="gramEnd"/>
      <w:r w:rsidRPr="009C0D73">
        <w:rPr>
          <w:rFonts w:ascii="Times New Roman" w:hAnsi="Times New Roman" w:cs="Times New Roman"/>
          <w:b/>
          <w:bCs/>
          <w:sz w:val="26"/>
          <w:szCs w:val="26"/>
          <w:lang w:eastAsia="ru-RU" w:bidi="ru-RU"/>
        </w:rPr>
        <w:br/>
        <w:t>норм добычи (вылова)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.</w:t>
      </w:r>
    </w:p>
    <w:p w14:paraId="7E880AD0" w14:textId="59E18D54" w:rsidR="00A80EE9" w:rsidRDefault="00A80EE9" w:rsidP="009C0D73">
      <w:pPr>
        <w:pStyle w:val="a8"/>
        <w:ind w:firstLine="567"/>
        <w:jc w:val="both"/>
        <w:rPr>
          <w:rFonts w:ascii="Times New Roman" w:hAnsi="Times New Roman" w:cs="Times New Roman"/>
          <w:sz w:val="26"/>
          <w:szCs w:val="26"/>
          <w:lang w:eastAsia="ru-RU" w:bidi="ru-RU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За нарушение действующих Правил рыболовства и незаконную добычу (вылов)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водных биоресурсов в период ограничения, граждане и юридические лица могут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привлекаться как административной, так и к уголовной ответственности.</w:t>
      </w:r>
    </w:p>
    <w:p w14:paraId="3CF7B891" w14:textId="77777777" w:rsidR="009C0D73" w:rsidRPr="009C0D73" w:rsidRDefault="009C0D73" w:rsidP="008052EA">
      <w:pPr>
        <w:pStyle w:val="a8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14:paraId="7D816201" w14:textId="2B99BA86" w:rsidR="008052EA" w:rsidRPr="009C0D73" w:rsidRDefault="00E566C7" w:rsidP="008052EA">
      <w:pPr>
        <w:pStyle w:val="a8"/>
        <w:jc w:val="center"/>
        <w:rPr>
          <w:rFonts w:ascii="Times New Roman" w:hAnsi="Times New Roman" w:cs="Times New Roman"/>
          <w:sz w:val="26"/>
          <w:szCs w:val="26"/>
          <w:lang w:eastAsia="ru-RU" w:bidi="ru-RU"/>
        </w:rPr>
      </w:pPr>
      <w:r>
        <w:rPr>
          <w:noProof/>
        </w:rPr>
        <w:drawing>
          <wp:inline distT="0" distB="0" distL="0" distR="0" wp14:anchorId="659F07E8" wp14:editId="09CAE30F">
            <wp:extent cx="6324600" cy="3152775"/>
            <wp:effectExtent l="0" t="0" r="0" b="9525"/>
            <wp:docPr id="10316203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0" t="8277" r="1091" b="8695"/>
                    <a:stretch/>
                  </pic:blipFill>
                  <pic:spPr bwMode="auto">
                    <a:xfrm>
                      <a:off x="0" y="0"/>
                      <a:ext cx="6324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5B665" w14:textId="77777777" w:rsidR="008052EA" w:rsidRPr="009C0D73" w:rsidRDefault="008052EA" w:rsidP="008052EA">
      <w:pPr>
        <w:pStyle w:val="a8"/>
        <w:jc w:val="center"/>
        <w:rPr>
          <w:rFonts w:ascii="Times New Roman" w:hAnsi="Times New Roman" w:cs="Times New Roman"/>
          <w:sz w:val="26"/>
          <w:szCs w:val="26"/>
          <w:lang w:eastAsia="ru-RU" w:bidi="ru-RU"/>
        </w:rPr>
      </w:pPr>
    </w:p>
    <w:p w14:paraId="4413B902" w14:textId="1BFE153C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lastRenderedPageBreak/>
        <w:t>Штрафные санкции, предусмотренные ч. 2. ст. 8.37 КоАП РФ для граждан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составляют от двух до пяти тысяч рублей, с конфискацией судна и других орудий добычи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(вылова) водных биологических ресурсов или без таковой; на должностных лиц - от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двадцати тысяч до тридцати тысяч рублей с конфискацией судна и других орудий добычи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(вылова) водных биологических ресурсов или без таковой; на юридических лиц - от ста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тысяч до двухсот тысяч рублей с конфискацией судна и других орудий добычи (вылова)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водных биологических ресурсов или без таковой.</w:t>
      </w:r>
    </w:p>
    <w:p w14:paraId="43AD6DD9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В случае выявления признаков уголовно наказуемых деяний, нарушители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законодательства о рыболовстве и сохранении водных биоресурсов, могут быть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привлечены правоохранительными органами к уголовной ответственности по ст.256 и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258.1 УК РФ.</w:t>
      </w:r>
    </w:p>
    <w:p w14:paraId="6F5BFBCA" w14:textId="77777777" w:rsidR="00A80EE9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  <w:lang w:eastAsia="ru-RU" w:bidi="ru-RU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Также, нарушителям необходимо будет возместить ущерб государству за незаконно добытые водные биоресурсы. Материалы по задержанным орудиям лова, транспортным и плавательным средствам будут переданы в суд для решения вопроса о конфискации.</w:t>
      </w:r>
    </w:p>
    <w:p w14:paraId="4955AD62" w14:textId="3813DE5F" w:rsidR="000069FE" w:rsidRDefault="000069FE" w:rsidP="000069FE">
      <w:pPr>
        <w:pStyle w:val="a8"/>
        <w:jc w:val="both"/>
        <w:rPr>
          <w:rFonts w:ascii="Times New Roman" w:hAnsi="Times New Roman" w:cs="Times New Roman"/>
          <w:sz w:val="26"/>
          <w:szCs w:val="26"/>
          <w:lang w:eastAsia="ru-RU" w:bidi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D3A30B" wp14:editId="232123FC">
                <wp:simplePos x="0" y="0"/>
                <wp:positionH relativeFrom="column">
                  <wp:posOffset>1892935</wp:posOffset>
                </wp:positionH>
                <wp:positionV relativeFrom="paragraph">
                  <wp:posOffset>186055</wp:posOffset>
                </wp:positionV>
                <wp:extent cx="914400" cy="914400"/>
                <wp:effectExtent l="0" t="0" r="19050" b="19050"/>
                <wp:wrapNone/>
                <wp:docPr id="1832175334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121A1E" id="Овал 6" o:spid="_x0000_s1026" style="position:absolute;margin-left:149.05pt;margin-top:14.6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" fillcolor="#4f81bd [3204]" strokecolor="#243f60 [1604]" strokeweight="2pt"/>
            </w:pict>
          </mc:Fallback>
        </mc:AlternateContent>
      </w:r>
    </w:p>
    <w:p w14:paraId="5DE7C75F" w14:textId="7C53DB60" w:rsidR="000069FE" w:rsidRDefault="000069FE" w:rsidP="000069FE">
      <w:pPr>
        <w:pStyle w:val="a8"/>
        <w:jc w:val="center"/>
        <w:rPr>
          <w:rFonts w:ascii="Times New Roman" w:hAnsi="Times New Roman" w:cs="Times New Roman"/>
          <w:sz w:val="26"/>
          <w:szCs w:val="26"/>
          <w:lang w:eastAsia="ru-RU" w:bidi="ru-RU"/>
        </w:rPr>
      </w:pPr>
      <w:r>
        <w:rPr>
          <w:noProof/>
        </w:rPr>
        <w:drawing>
          <wp:inline distT="0" distB="0" distL="0" distR="0" wp14:anchorId="04A8ADEB" wp14:editId="4DCB9955">
            <wp:extent cx="6750685" cy="3797300"/>
            <wp:effectExtent l="0" t="0" r="0" b="0"/>
            <wp:docPr id="154924859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14B1C" w14:textId="77777777" w:rsidR="000069FE" w:rsidRPr="009C0D73" w:rsidRDefault="000069FE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36D76C0B" w14:textId="77777777" w:rsidR="00A80EE9" w:rsidRPr="009C0D73" w:rsidRDefault="00A80EE9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Ознакомиться с полным текстом Правил рыболовства, можно на сайте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</w:r>
      <w:hyperlink r:id="rId11" w:history="1"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val="en-US" w:bidi="en-US"/>
          </w:rPr>
          <w:t>http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bidi="en-US"/>
          </w:rPr>
          <w:t>://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val="en-US" w:bidi="en-US"/>
          </w:rPr>
          <w:t>www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bidi="en-US"/>
          </w:rPr>
          <w:t>.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val="en-US" w:bidi="en-US"/>
          </w:rPr>
          <w:t>noturfish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bidi="en-US"/>
          </w:rPr>
          <w:t>.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val="en-US" w:bidi="en-US"/>
          </w:rPr>
          <w:t>ru</w:t>
        </w:r>
      </w:hyperlink>
      <w:r w:rsidRPr="009C0D73">
        <w:rPr>
          <w:rFonts w:ascii="Times New Roman" w:hAnsi="Times New Roman" w:cs="Times New Roman"/>
          <w:sz w:val="26"/>
          <w:szCs w:val="26"/>
          <w:lang w:bidi="en-US"/>
        </w:rPr>
        <w:t xml:space="preserve"> 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в разделе: нормативная правовая база — Нормативные правовые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акты Министерства сельского хозяйства - Правила рыболовства для Западно-Сибирского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 xml:space="preserve">рыбохозяйственного бассейна или на странице социальной сети «В Контакте» сообщество «Рыбоохрана Югры» </w:t>
      </w:r>
      <w:r w:rsidRPr="009C0D73">
        <w:rPr>
          <w:rFonts w:ascii="Times New Roman" w:hAnsi="Times New Roman" w:cs="Times New Roman"/>
          <w:sz w:val="26"/>
          <w:szCs w:val="26"/>
          <w:lang w:bidi="en-US"/>
        </w:rPr>
        <w:t>(</w:t>
      </w:r>
      <w:hyperlink r:id="rId12" w:history="1"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val="en-US" w:bidi="en-US"/>
          </w:rPr>
          <w:t>https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bidi="en-US"/>
          </w:rPr>
          <w:t>://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val="en-US" w:bidi="en-US"/>
          </w:rPr>
          <w:t>vk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bidi="en-US"/>
          </w:rPr>
          <w:t>.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val="en-US" w:bidi="en-US"/>
          </w:rPr>
          <w:t>com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bidi="en-US"/>
          </w:rPr>
          <w:t>/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val="en-US" w:bidi="en-US"/>
          </w:rPr>
          <w:t>rybaohrana</w:t>
        </w:r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bidi="en-US"/>
          </w:rPr>
          <w:t>_</w:t>
        </w:r>
        <w:proofErr w:type="spellStart"/>
        <w:r w:rsidRPr="009C0D73">
          <w:rPr>
            <w:rStyle w:val="a3"/>
            <w:rFonts w:ascii="Times New Roman" w:eastAsia="Times New Roman" w:hAnsi="Times New Roman" w:cs="Times New Roman"/>
            <w:sz w:val="26"/>
            <w:szCs w:val="26"/>
            <w:lang w:val="en-US" w:bidi="en-US"/>
          </w:rPr>
          <w:t>ugra</w:t>
        </w:r>
        <w:proofErr w:type="spellEnd"/>
      </w:hyperlink>
      <w:r w:rsidRPr="009C0D73">
        <w:rPr>
          <w:rFonts w:ascii="Times New Roman" w:hAnsi="Times New Roman" w:cs="Times New Roman"/>
          <w:sz w:val="26"/>
          <w:szCs w:val="26"/>
          <w:lang w:bidi="en-US"/>
        </w:rPr>
        <w:t xml:space="preserve">) 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раздел - Документы.</w:t>
      </w:r>
    </w:p>
    <w:p w14:paraId="0158BEFC" w14:textId="339BA358" w:rsidR="00A80EE9" w:rsidRDefault="00A80EE9" w:rsidP="00A80EE9">
      <w:pPr>
        <w:pStyle w:val="a8"/>
        <w:ind w:firstLine="708"/>
        <w:jc w:val="both"/>
      </w:pP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t>В случае выявления признаков нарушения правил рыболовства на территории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Югры, обращаться в отдел государственного контроля, надзора, охраны водных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биологических ресурсов и среды их обитания по Ханты-Мансийскому автономному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  <w:t>округу - Югре 628011, г. Ханты-Мансийск, ул. Гагарина, д. 186, телефон (3467) 33-67-93,</w:t>
      </w:r>
      <w:r w:rsidRPr="009C0D73">
        <w:rPr>
          <w:rFonts w:ascii="Times New Roman" w:hAnsi="Times New Roman" w:cs="Times New Roman"/>
          <w:sz w:val="26"/>
          <w:szCs w:val="26"/>
          <w:lang w:eastAsia="ru-RU" w:bidi="ru-RU"/>
        </w:rPr>
        <w:br/>
      </w:r>
      <w:r w:rsidRPr="009C0D73">
        <w:rPr>
          <w:rFonts w:ascii="Times New Roman" w:hAnsi="Times New Roman" w:cs="Times New Roman"/>
          <w:sz w:val="26"/>
          <w:szCs w:val="26"/>
          <w:lang w:val="en-US" w:bidi="en-US"/>
        </w:rPr>
        <w:t>e</w:t>
      </w:r>
      <w:r w:rsidRPr="009C0D73">
        <w:rPr>
          <w:rFonts w:ascii="Times New Roman" w:hAnsi="Times New Roman" w:cs="Times New Roman"/>
          <w:sz w:val="26"/>
          <w:szCs w:val="26"/>
          <w:lang w:bidi="en-US"/>
        </w:rPr>
        <w:t>-</w:t>
      </w:r>
      <w:r w:rsidRPr="009C0D73">
        <w:rPr>
          <w:rFonts w:ascii="Times New Roman" w:hAnsi="Times New Roman" w:cs="Times New Roman"/>
          <w:sz w:val="26"/>
          <w:szCs w:val="26"/>
          <w:lang w:val="en-US" w:bidi="en-US"/>
        </w:rPr>
        <w:t>mail</w:t>
      </w:r>
      <w:r w:rsidRPr="009C0D73">
        <w:rPr>
          <w:rFonts w:ascii="Times New Roman" w:hAnsi="Times New Roman" w:cs="Times New Roman"/>
          <w:sz w:val="26"/>
          <w:szCs w:val="26"/>
          <w:lang w:bidi="en-US"/>
        </w:rPr>
        <w:t xml:space="preserve">: </w:t>
      </w:r>
      <w:hyperlink r:id="rId13" w:history="1">
        <w:r w:rsidR="000069FE" w:rsidRPr="000069FE">
          <w:rPr>
            <w:rStyle w:val="a3"/>
            <w:rFonts w:ascii="Times New Roman" w:hAnsi="Times New Roman" w:cs="Times New Roman"/>
            <w:sz w:val="28"/>
            <w:szCs w:val="28"/>
          </w:rPr>
          <w:t>goscontrol86@tmn.fish.gov.ru</w:t>
        </w:r>
      </w:hyperlink>
    </w:p>
    <w:p w14:paraId="4244647A" w14:textId="77777777" w:rsidR="000069FE" w:rsidRPr="009C0D73" w:rsidRDefault="000069FE" w:rsidP="00A80EE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50825F09" w14:textId="50799B16" w:rsidR="00EA7B22" w:rsidRPr="009C0D73" w:rsidRDefault="00EA7B22" w:rsidP="00033CD7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kern w:val="3"/>
          <w:sz w:val="26"/>
          <w:szCs w:val="26"/>
          <w:lang w:eastAsia="zh-CN"/>
        </w:rPr>
      </w:pPr>
    </w:p>
    <w:sectPr w:rsidR="00EA7B22" w:rsidRPr="009C0D73" w:rsidSect="008052EA">
      <w:pgSz w:w="11906" w:h="16838"/>
      <w:pgMar w:top="426" w:right="566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625"/>
    <w:rsid w:val="000069FE"/>
    <w:rsid w:val="00033C41"/>
    <w:rsid w:val="00033CD7"/>
    <w:rsid w:val="00063DD7"/>
    <w:rsid w:val="00071106"/>
    <w:rsid w:val="00090EBC"/>
    <w:rsid w:val="000C0199"/>
    <w:rsid w:val="000D005E"/>
    <w:rsid w:val="00134F3F"/>
    <w:rsid w:val="00161079"/>
    <w:rsid w:val="00170AF2"/>
    <w:rsid w:val="00173961"/>
    <w:rsid w:val="001A381B"/>
    <w:rsid w:val="001A4807"/>
    <w:rsid w:val="001C5C66"/>
    <w:rsid w:val="001F4477"/>
    <w:rsid w:val="00235494"/>
    <w:rsid w:val="002873A9"/>
    <w:rsid w:val="002913BF"/>
    <w:rsid w:val="00293A26"/>
    <w:rsid w:val="002B3E2B"/>
    <w:rsid w:val="002B7D79"/>
    <w:rsid w:val="00334F62"/>
    <w:rsid w:val="00357ADE"/>
    <w:rsid w:val="003C1A51"/>
    <w:rsid w:val="003D5766"/>
    <w:rsid w:val="00425AF3"/>
    <w:rsid w:val="004837CD"/>
    <w:rsid w:val="00484782"/>
    <w:rsid w:val="00484C22"/>
    <w:rsid w:val="004B1C0C"/>
    <w:rsid w:val="004C3A2F"/>
    <w:rsid w:val="004F6F33"/>
    <w:rsid w:val="0052497A"/>
    <w:rsid w:val="005303F2"/>
    <w:rsid w:val="00533560"/>
    <w:rsid w:val="00544944"/>
    <w:rsid w:val="00565342"/>
    <w:rsid w:val="00576BB0"/>
    <w:rsid w:val="00597B73"/>
    <w:rsid w:val="005C7201"/>
    <w:rsid w:val="005F4625"/>
    <w:rsid w:val="00637F80"/>
    <w:rsid w:val="00692C01"/>
    <w:rsid w:val="006C3FE5"/>
    <w:rsid w:val="007229C4"/>
    <w:rsid w:val="00747A3F"/>
    <w:rsid w:val="00750B3D"/>
    <w:rsid w:val="0075559C"/>
    <w:rsid w:val="007A3627"/>
    <w:rsid w:val="007D0B0F"/>
    <w:rsid w:val="008052EA"/>
    <w:rsid w:val="008766B9"/>
    <w:rsid w:val="008B7D1D"/>
    <w:rsid w:val="008C3876"/>
    <w:rsid w:val="008E350E"/>
    <w:rsid w:val="008F4936"/>
    <w:rsid w:val="009002A9"/>
    <w:rsid w:val="00905A3C"/>
    <w:rsid w:val="00921087"/>
    <w:rsid w:val="00964640"/>
    <w:rsid w:val="0099452E"/>
    <w:rsid w:val="00997728"/>
    <w:rsid w:val="009A76AC"/>
    <w:rsid w:val="009B7AC2"/>
    <w:rsid w:val="009C0D73"/>
    <w:rsid w:val="00A075AF"/>
    <w:rsid w:val="00A260B0"/>
    <w:rsid w:val="00A5022A"/>
    <w:rsid w:val="00A80EE9"/>
    <w:rsid w:val="00AA0C25"/>
    <w:rsid w:val="00AD1577"/>
    <w:rsid w:val="00AE2EA6"/>
    <w:rsid w:val="00B42B5B"/>
    <w:rsid w:val="00B670D5"/>
    <w:rsid w:val="00B92BCB"/>
    <w:rsid w:val="00BA1B30"/>
    <w:rsid w:val="00BA6408"/>
    <w:rsid w:val="00C76331"/>
    <w:rsid w:val="00CD6A53"/>
    <w:rsid w:val="00D31DC3"/>
    <w:rsid w:val="00D400F8"/>
    <w:rsid w:val="00D6052A"/>
    <w:rsid w:val="00D836CC"/>
    <w:rsid w:val="00DC1C44"/>
    <w:rsid w:val="00DC6B3E"/>
    <w:rsid w:val="00DF0827"/>
    <w:rsid w:val="00DF2269"/>
    <w:rsid w:val="00E21C2B"/>
    <w:rsid w:val="00E566C7"/>
    <w:rsid w:val="00EA7B22"/>
    <w:rsid w:val="00EC099D"/>
    <w:rsid w:val="00ED0AF1"/>
    <w:rsid w:val="00EE0626"/>
    <w:rsid w:val="00EF135D"/>
    <w:rsid w:val="00F057A9"/>
    <w:rsid w:val="00F10AB0"/>
    <w:rsid w:val="00F35FE7"/>
    <w:rsid w:val="00F96D38"/>
    <w:rsid w:val="00FB09C0"/>
    <w:rsid w:val="00FD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29D48"/>
  <w15:docId w15:val="{A431A3EC-E039-42E6-9BF1-7EA7B4994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3C41"/>
    <w:rPr>
      <w:color w:val="0000FF" w:themeColor="hyperlink"/>
      <w:u w:val="single"/>
    </w:rPr>
  </w:style>
  <w:style w:type="paragraph" w:customStyle="1" w:styleId="ConsPlusNormal">
    <w:name w:val="ConsPlusNormal"/>
    <w:rsid w:val="00F96D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4">
    <w:name w:val="FollowedHyperlink"/>
    <w:basedOn w:val="a0"/>
    <w:uiPriority w:val="99"/>
    <w:semiHidden/>
    <w:unhideWhenUsed/>
    <w:rsid w:val="00B42B5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4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494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C1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D31DC3"/>
    <w:pPr>
      <w:spacing w:after="0" w:line="240" w:lineRule="auto"/>
    </w:pPr>
  </w:style>
  <w:style w:type="character" w:customStyle="1" w:styleId="2">
    <w:name w:val="Основной текст (2) + Полужирный"/>
    <w:basedOn w:val="a0"/>
    <w:rsid w:val="00A80EE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styleId="a9">
    <w:name w:val="Unresolved Mention"/>
    <w:basedOn w:val="a0"/>
    <w:uiPriority w:val="99"/>
    <w:semiHidden/>
    <w:unhideWhenUsed/>
    <w:rsid w:val="000069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1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hyperlink" Target="mailto:goscontrol86@tmn.fish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vk.com/rybaohrana_ugr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hyperlink" Target="http://www.noturfish.ru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BE8C70-7AA2-449E-8AB1-70223C610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hmao812018</dc:creator>
  <cp:lastModifiedBy>User</cp:lastModifiedBy>
  <cp:revision>2</cp:revision>
  <cp:lastPrinted>2020-10-14T12:03:00Z</cp:lastPrinted>
  <dcterms:created xsi:type="dcterms:W3CDTF">2023-05-26T06:04:00Z</dcterms:created>
  <dcterms:modified xsi:type="dcterms:W3CDTF">2023-05-26T06:04:00Z</dcterms:modified>
</cp:coreProperties>
</file>